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168" w:rsidRDefault="00DD2D75" w:rsidP="009F2168">
      <w:pPr>
        <w:pStyle w:val="Titre1"/>
        <w:rPr>
          <w:rFonts w:ascii="Verdana" w:hAnsi="Verdana"/>
          <w:caps/>
          <w:color w:val="922C83"/>
          <w:sz w:val="32"/>
          <w:szCs w:val="32"/>
        </w:rPr>
      </w:pPr>
      <w:r>
        <w:rPr>
          <w:rFonts w:ascii="Verdana" w:hAnsi="Verdana"/>
          <w:caps/>
          <w:color w:val="922C83"/>
          <w:sz w:val="32"/>
          <w:szCs w:val="32"/>
        </w:rPr>
        <w:t>QUELS SONT LES ENJEUX DES CHOIX DE PARCOURS D’ORIENTATION DU SECONDAIRE AU SUPERIEUR ?</w:t>
      </w:r>
    </w:p>
    <w:p w:rsidR="009F2168" w:rsidRDefault="009F2168" w:rsidP="009F2168">
      <w:pPr>
        <w:pStyle w:val="Titre1"/>
      </w:pPr>
      <w:r>
        <w:rPr>
          <w:rFonts w:ascii="Verdana" w:hAnsi="Verdana"/>
          <w:sz w:val="22"/>
          <w:szCs w:val="22"/>
        </w:rPr>
        <w:t xml:space="preserve">Intervenants : </w:t>
      </w:r>
    </w:p>
    <w:p w:rsidR="009F2168" w:rsidRPr="00DD2D75" w:rsidRDefault="00DD2D75" w:rsidP="00CD10B0">
      <w:pPr>
        <w:pStyle w:val="Paragraphedeliste"/>
        <w:numPr>
          <w:ilvl w:val="0"/>
          <w:numId w:val="1"/>
        </w:numPr>
        <w:rPr>
          <w:rStyle w:val="markedcontent"/>
          <w:rFonts w:ascii="Verdana" w:hAnsi="Verdana"/>
          <w:sz w:val="22"/>
          <w:szCs w:val="22"/>
        </w:rPr>
      </w:pPr>
      <w:r>
        <w:rPr>
          <w:rStyle w:val="markedcontent"/>
          <w:rFonts w:ascii="Verdana" w:hAnsi="Verdana" w:cs="Arial"/>
          <w:b/>
          <w:bCs/>
          <w:sz w:val="22"/>
          <w:szCs w:val="22"/>
        </w:rPr>
        <w:t xml:space="preserve">Frédérique </w:t>
      </w:r>
      <w:proofErr w:type="spellStart"/>
      <w:r>
        <w:rPr>
          <w:rStyle w:val="markedcontent"/>
          <w:rFonts w:ascii="Verdana" w:hAnsi="Verdana" w:cs="Arial"/>
          <w:b/>
          <w:bCs/>
          <w:sz w:val="22"/>
          <w:szCs w:val="22"/>
        </w:rPr>
        <w:t>Weixler</w:t>
      </w:r>
      <w:proofErr w:type="spellEnd"/>
      <w:r>
        <w:rPr>
          <w:rStyle w:val="markedcontent"/>
          <w:rFonts w:ascii="Verdana" w:hAnsi="Verdana" w:cs="Arial"/>
          <w:b/>
          <w:bCs/>
          <w:sz w:val="22"/>
          <w:szCs w:val="22"/>
        </w:rPr>
        <w:t xml:space="preserve">, </w:t>
      </w:r>
      <w:r w:rsidRPr="00DD2D75">
        <w:rPr>
          <w:rStyle w:val="markedcontent"/>
          <w:rFonts w:ascii="Verdana" w:hAnsi="Verdana" w:cs="Arial"/>
          <w:sz w:val="22"/>
          <w:szCs w:val="22"/>
        </w:rPr>
        <w:t>Inspectrice générale de l’éducation nationale, du sport et de la recherche</w:t>
      </w:r>
    </w:p>
    <w:p w:rsidR="00DD2D75" w:rsidRPr="00DD2D75" w:rsidRDefault="00DD2D75" w:rsidP="00DD2D75">
      <w:pPr>
        <w:pStyle w:val="Paragraphedeliste"/>
        <w:numPr>
          <w:ilvl w:val="0"/>
          <w:numId w:val="1"/>
        </w:numPr>
        <w:rPr>
          <w:rStyle w:val="markedcontent"/>
          <w:rFonts w:ascii="Verdana" w:hAnsi="Verdana" w:cs="Arial"/>
          <w:sz w:val="22"/>
          <w:szCs w:val="22"/>
        </w:rPr>
      </w:pPr>
      <w:r>
        <w:rPr>
          <w:rStyle w:val="markedcontent"/>
          <w:rFonts w:ascii="Verdana" w:hAnsi="Verdana" w:cs="Arial"/>
          <w:b/>
          <w:bCs/>
          <w:sz w:val="22"/>
          <w:szCs w:val="22"/>
        </w:rPr>
        <w:t>Patrice GUEZOU</w:t>
      </w:r>
      <w:r>
        <w:rPr>
          <w:rStyle w:val="markedcontent"/>
          <w:rFonts w:ascii="Verdana" w:hAnsi="Verdana" w:cs="Arial"/>
          <w:sz w:val="22"/>
          <w:szCs w:val="22"/>
        </w:rPr>
        <w:t>, Directeur de la stratégie et des compétences, Sémaphores, Groupe Alpha</w:t>
      </w:r>
    </w:p>
    <w:p w:rsidR="00DD2D75" w:rsidRPr="00DD2D75" w:rsidRDefault="00DD2D75" w:rsidP="00DD2D75">
      <w:pPr>
        <w:pStyle w:val="Paragraphedeliste"/>
        <w:numPr>
          <w:ilvl w:val="0"/>
          <w:numId w:val="1"/>
        </w:numPr>
        <w:rPr>
          <w:rFonts w:ascii="Verdana" w:hAnsi="Verdana" w:cs="Arial"/>
          <w:sz w:val="22"/>
          <w:szCs w:val="22"/>
        </w:rPr>
      </w:pPr>
      <w:proofErr w:type="spellStart"/>
      <w:r w:rsidRPr="00DD2D75">
        <w:rPr>
          <w:rFonts w:ascii="Verdana" w:hAnsi="Verdana"/>
          <w:b/>
          <w:bCs/>
          <w:sz w:val="22"/>
          <w:szCs w:val="22"/>
        </w:rPr>
        <w:t>Eric</w:t>
      </w:r>
      <w:proofErr w:type="spellEnd"/>
      <w:r w:rsidRPr="00DD2D75">
        <w:rPr>
          <w:rFonts w:ascii="Verdana" w:hAnsi="Verdana"/>
          <w:b/>
          <w:bCs/>
          <w:sz w:val="22"/>
          <w:szCs w:val="22"/>
        </w:rPr>
        <w:t xml:space="preserve"> CHARBONNIER</w:t>
      </w:r>
      <w:r>
        <w:rPr>
          <w:rFonts w:ascii="Verdana" w:hAnsi="Verdana"/>
          <w:sz w:val="22"/>
          <w:szCs w:val="22"/>
        </w:rPr>
        <w:t xml:space="preserve">, </w:t>
      </w:r>
      <w:r w:rsidRPr="00DD2D75">
        <w:rPr>
          <w:rFonts w:ascii="Verdana" w:hAnsi="Verdana"/>
          <w:sz w:val="22"/>
          <w:szCs w:val="22"/>
        </w:rPr>
        <w:t>expert éducation à l’OCDE</w:t>
      </w:r>
    </w:p>
    <w:p w:rsidR="009F2168" w:rsidRPr="00DD2D75" w:rsidRDefault="009F2168" w:rsidP="00DD2D75">
      <w:pPr>
        <w:pStyle w:val="Paragraphedeliste"/>
        <w:rPr>
          <w:rFonts w:ascii="Verdana" w:hAnsi="Verdana" w:cs="Arial"/>
          <w:sz w:val="22"/>
          <w:szCs w:val="22"/>
        </w:rPr>
      </w:pPr>
    </w:p>
    <w:p w:rsidR="00DD2D75" w:rsidRDefault="009F2168" w:rsidP="009F2168">
      <w:pPr>
        <w:jc w:val="both"/>
        <w:rPr>
          <w:rFonts w:ascii="Verdana" w:hAnsi="Verdana"/>
          <w:sz w:val="22"/>
          <w:szCs w:val="22"/>
        </w:rPr>
      </w:pPr>
      <w:r>
        <w:rPr>
          <w:rFonts w:ascii="Verdana" w:hAnsi="Verdana"/>
          <w:sz w:val="22"/>
          <w:szCs w:val="22"/>
        </w:rPr>
        <w:t>Modérateurs :</w:t>
      </w:r>
    </w:p>
    <w:p w:rsidR="009F2168" w:rsidRPr="00DD2D75" w:rsidRDefault="00DD2D75" w:rsidP="009F2168">
      <w:pPr>
        <w:pStyle w:val="Paragraphedeliste"/>
        <w:jc w:val="both"/>
        <w:rPr>
          <w:rFonts w:ascii="Verdana" w:hAnsi="Verdana"/>
          <w:sz w:val="22"/>
          <w:szCs w:val="22"/>
        </w:rPr>
      </w:pPr>
      <w:r w:rsidRPr="00DD2D75">
        <w:rPr>
          <w:rFonts w:ascii="Verdana" w:hAnsi="Verdana"/>
          <w:b/>
          <w:bCs/>
          <w:sz w:val="22"/>
          <w:szCs w:val="22"/>
        </w:rPr>
        <w:t>Stéphane MARCHAND,</w:t>
      </w:r>
      <w:r>
        <w:rPr>
          <w:rFonts w:ascii="Verdana" w:hAnsi="Verdana"/>
          <w:b/>
          <w:bCs/>
          <w:sz w:val="22"/>
          <w:szCs w:val="22"/>
        </w:rPr>
        <w:t xml:space="preserve"> </w:t>
      </w:r>
      <w:r w:rsidRPr="00DD2D75">
        <w:rPr>
          <w:rFonts w:ascii="Verdana" w:hAnsi="Verdana"/>
          <w:sz w:val="22"/>
          <w:szCs w:val="22"/>
        </w:rPr>
        <w:t xml:space="preserve">rédacteur en chef de </w:t>
      </w:r>
      <w:r w:rsidRPr="00DD2D75">
        <w:rPr>
          <w:rFonts w:ascii="Verdana" w:hAnsi="Verdana"/>
          <w:i/>
          <w:iCs/>
          <w:sz w:val="22"/>
          <w:szCs w:val="22"/>
        </w:rPr>
        <w:t>Pour l’éco</w:t>
      </w:r>
    </w:p>
    <w:p w:rsidR="00DD2D75" w:rsidRDefault="00DD2D75" w:rsidP="009F2168">
      <w:pPr>
        <w:pStyle w:val="Paragraphedeliste"/>
        <w:jc w:val="both"/>
        <w:rPr>
          <w:rFonts w:ascii="Verdana" w:hAnsi="Verdana"/>
          <w:sz w:val="22"/>
          <w:szCs w:val="22"/>
        </w:rPr>
      </w:pPr>
    </w:p>
    <w:p w:rsidR="00DD2D75" w:rsidRDefault="00DD2D75" w:rsidP="009F2168">
      <w:pPr>
        <w:pStyle w:val="Paragraphedeliste"/>
        <w:jc w:val="both"/>
        <w:rPr>
          <w:rFonts w:ascii="Verdana" w:hAnsi="Verdana"/>
          <w:sz w:val="22"/>
          <w:szCs w:val="22"/>
        </w:rPr>
      </w:pPr>
    </w:p>
    <w:p w:rsidR="009F2168" w:rsidRDefault="009F2168" w:rsidP="009F2168">
      <w:pPr>
        <w:rPr>
          <w:rFonts w:ascii="Verdana" w:hAnsi="Verdana"/>
          <w:sz w:val="22"/>
          <w:szCs w:val="22"/>
        </w:rPr>
      </w:pPr>
      <w:r>
        <w:rPr>
          <w:rFonts w:ascii="Verdana" w:hAnsi="Verdana"/>
          <w:sz w:val="22"/>
          <w:szCs w:val="22"/>
        </w:rPr>
        <w:t xml:space="preserve">Compte-rendu réalisé par </w:t>
      </w:r>
      <w:r w:rsidR="00DD2D75">
        <w:rPr>
          <w:rFonts w:ascii="Verdana" w:hAnsi="Verdana"/>
          <w:b/>
          <w:sz w:val="22"/>
          <w:szCs w:val="22"/>
        </w:rPr>
        <w:t xml:space="preserve">Judith </w:t>
      </w:r>
      <w:proofErr w:type="spellStart"/>
      <w:r w:rsidR="00DD2D75">
        <w:rPr>
          <w:rFonts w:ascii="Verdana" w:hAnsi="Verdana"/>
          <w:b/>
          <w:sz w:val="22"/>
          <w:szCs w:val="22"/>
        </w:rPr>
        <w:t>Leverbe</w:t>
      </w:r>
      <w:proofErr w:type="spellEnd"/>
      <w:r>
        <w:rPr>
          <w:rFonts w:ascii="Verdana" w:hAnsi="Verdana"/>
          <w:sz w:val="22"/>
          <w:szCs w:val="22"/>
        </w:rPr>
        <w:t xml:space="preserve">, professeure de SES (académie de </w:t>
      </w:r>
      <w:r w:rsidR="00DD2D75">
        <w:rPr>
          <w:rFonts w:ascii="Verdana" w:hAnsi="Verdana"/>
          <w:sz w:val="22"/>
          <w:szCs w:val="22"/>
        </w:rPr>
        <w:t>Lille</w:t>
      </w:r>
      <w:r>
        <w:rPr>
          <w:rFonts w:ascii="Verdana" w:hAnsi="Verdana"/>
          <w:sz w:val="22"/>
          <w:szCs w:val="22"/>
        </w:rPr>
        <w:t>).</w:t>
      </w:r>
    </w:p>
    <w:p w:rsidR="009F2168" w:rsidRDefault="009F2168" w:rsidP="009F2168">
      <w:pPr>
        <w:jc w:val="both"/>
        <w:rPr>
          <w:rFonts w:ascii="Verdana" w:hAnsi="Verdana"/>
          <w:color w:val="000000"/>
          <w:sz w:val="20"/>
          <w:szCs w:val="20"/>
          <w:shd w:val="clear" w:color="auto" w:fill="FFFFFF"/>
        </w:rPr>
      </w:pPr>
    </w:p>
    <w:p w:rsidR="009F2168" w:rsidRDefault="000677C7" w:rsidP="009F2168">
      <w:pPr>
        <w:pBdr>
          <w:top w:val="single" w:sz="4" w:space="1" w:color="auto"/>
          <w:left w:val="single" w:sz="4" w:space="4" w:color="auto"/>
          <w:bottom w:val="single" w:sz="4" w:space="1" w:color="auto"/>
          <w:right w:val="single" w:sz="4" w:space="4" w:color="auto"/>
        </w:pBdr>
        <w:jc w:val="both"/>
        <w:rPr>
          <w:rFonts w:ascii="Verdana" w:hAnsi="Verdana"/>
          <w:color w:val="000000"/>
          <w:sz w:val="20"/>
          <w:szCs w:val="20"/>
          <w:highlight w:val="green"/>
          <w:shd w:val="clear" w:color="auto" w:fill="FFFFFF"/>
        </w:rPr>
      </w:pPr>
      <w:r>
        <w:rPr>
          <w:rFonts w:ascii="Verdana" w:hAnsi="Verdana"/>
          <w:b/>
          <w:color w:val="000000"/>
          <w:sz w:val="22"/>
          <w:szCs w:val="22"/>
          <w:shd w:val="clear" w:color="auto" w:fill="FFFFFF"/>
        </w:rPr>
        <w:t xml:space="preserve">L’orientation est un enjeu crucial pour réduire l’écart entre l’origine et le destin des individus. Comment faire de l’orientation un parcours positif ? Quels leviers mettre en place au service d’une éducation </w:t>
      </w:r>
      <w:r w:rsidR="005619BD">
        <w:rPr>
          <w:rFonts w:ascii="Verdana" w:hAnsi="Verdana"/>
          <w:b/>
          <w:color w:val="000000"/>
          <w:sz w:val="22"/>
          <w:szCs w:val="22"/>
          <w:shd w:val="clear" w:color="auto" w:fill="FFFFFF"/>
        </w:rPr>
        <w:t>performante</w:t>
      </w:r>
      <w:r>
        <w:rPr>
          <w:rFonts w:ascii="Verdana" w:hAnsi="Verdana"/>
          <w:b/>
          <w:color w:val="000000"/>
          <w:sz w:val="22"/>
          <w:szCs w:val="22"/>
          <w:shd w:val="clear" w:color="auto" w:fill="FFFFFF"/>
        </w:rPr>
        <w:t xml:space="preserve"> ? </w:t>
      </w:r>
    </w:p>
    <w:p w:rsidR="009F2168" w:rsidRDefault="009F2168" w:rsidP="009F2168">
      <w:pPr>
        <w:jc w:val="both"/>
        <w:rPr>
          <w:rFonts w:ascii="Verdana" w:eastAsia="MS Mincho" w:hAnsi="Verdana"/>
          <w:b/>
          <w:bCs/>
          <w:caps/>
          <w:color w:val="EA1581"/>
        </w:rPr>
      </w:pPr>
    </w:p>
    <w:p w:rsidR="009F2168" w:rsidRPr="000677C7" w:rsidRDefault="009F2168" w:rsidP="000677C7">
      <w:pPr>
        <w:jc w:val="both"/>
        <w:rPr>
          <w:rFonts w:ascii="Verdana" w:eastAsia="MS Mincho" w:hAnsi="Verdana"/>
          <w:b/>
          <w:bCs/>
          <w:caps/>
          <w:color w:val="EA1581"/>
        </w:rPr>
      </w:pPr>
      <w:r>
        <w:rPr>
          <w:rFonts w:ascii="Verdana" w:eastAsia="MS Mincho" w:hAnsi="Verdana"/>
          <w:b/>
          <w:bCs/>
          <w:caps/>
          <w:color w:val="EA1581"/>
        </w:rPr>
        <w:t>L</w:t>
      </w:r>
      <w:r w:rsidR="00DD2D75">
        <w:rPr>
          <w:rFonts w:ascii="Verdana" w:eastAsia="MS Mincho" w:hAnsi="Verdana"/>
          <w:b/>
          <w:bCs/>
          <w:caps/>
          <w:color w:val="EA1581"/>
        </w:rPr>
        <w:t>’ORIENTATION, UN TERME POLYSEMIQUE</w:t>
      </w:r>
    </w:p>
    <w:p w:rsidR="009F2168" w:rsidRPr="005619BD" w:rsidRDefault="000677C7" w:rsidP="009F2168">
      <w:pPr>
        <w:jc w:val="both"/>
        <w:rPr>
          <w:rFonts w:ascii="Verdana" w:hAnsi="Verdana"/>
        </w:rPr>
      </w:pPr>
      <w:bookmarkStart w:id="0" w:name="_Hlk112345412"/>
      <w:r w:rsidRPr="005619BD">
        <w:rPr>
          <w:rFonts w:ascii="Verdana" w:hAnsi="Verdana"/>
        </w:rPr>
        <w:t>Le terme orientation renferme de nombreuses connotations. Il renvoie au</w:t>
      </w:r>
      <w:r w:rsidR="005619BD" w:rsidRPr="005619BD">
        <w:rPr>
          <w:rFonts w:ascii="Verdana" w:hAnsi="Verdana"/>
        </w:rPr>
        <w:t xml:space="preserve"> choix d’un</w:t>
      </w:r>
      <w:r w:rsidRPr="005619BD">
        <w:rPr>
          <w:rFonts w:ascii="Verdana" w:hAnsi="Verdana"/>
        </w:rPr>
        <w:t xml:space="preserve"> parcours d</w:t>
      </w:r>
      <w:r w:rsidR="005619BD" w:rsidRPr="005619BD">
        <w:rPr>
          <w:rFonts w:ascii="Verdana" w:hAnsi="Verdana"/>
        </w:rPr>
        <w:t>éterminant pour</w:t>
      </w:r>
      <w:r w:rsidRPr="005619BD">
        <w:rPr>
          <w:rFonts w:ascii="Verdana" w:hAnsi="Verdana"/>
        </w:rPr>
        <w:t xml:space="preserve"> toute une vie professionnelle, à une dimension personnelle autour d’un choix de vie, mais aussi à une dimension citoyenne autour d’un contrat social centré sur la mobilité sociale. </w:t>
      </w:r>
    </w:p>
    <w:p w:rsidR="000677C7" w:rsidRPr="005619BD" w:rsidRDefault="000677C7" w:rsidP="009F2168">
      <w:pPr>
        <w:jc w:val="both"/>
        <w:rPr>
          <w:rFonts w:ascii="Verdana" w:hAnsi="Verdana"/>
        </w:rPr>
      </w:pPr>
      <w:r w:rsidRPr="005619BD">
        <w:rPr>
          <w:rFonts w:ascii="Verdana" w:hAnsi="Verdana"/>
        </w:rPr>
        <w:t xml:space="preserve">L’orientation est également nourrie par des représentations en matière de réussite. L’inconscient collectif est très puissant et impose de façon implicite et explicite des classements hiérarchiques des métiers, des secteurs et des critères de réussite. </w:t>
      </w:r>
    </w:p>
    <w:p w:rsidR="000677C7" w:rsidRPr="005619BD" w:rsidRDefault="000677C7" w:rsidP="009F2168">
      <w:pPr>
        <w:jc w:val="both"/>
        <w:rPr>
          <w:rFonts w:ascii="Verdana" w:hAnsi="Verdana"/>
        </w:rPr>
      </w:pPr>
    </w:p>
    <w:p w:rsidR="000677C7" w:rsidRDefault="000677C7" w:rsidP="000677C7">
      <w:pPr>
        <w:rPr>
          <w:rFonts w:ascii="Verdana" w:eastAsia="MS Mincho" w:hAnsi="Verdana"/>
          <w:b/>
          <w:bCs/>
          <w:caps/>
          <w:color w:val="EA1581"/>
        </w:rPr>
      </w:pPr>
      <w:r>
        <w:rPr>
          <w:rFonts w:ascii="Verdana" w:eastAsia="MS Mincho" w:hAnsi="Verdana"/>
          <w:b/>
          <w:bCs/>
          <w:caps/>
          <w:color w:val="EA1581"/>
        </w:rPr>
        <w:t>Un CHANGEMENT DE PARADIGME</w:t>
      </w:r>
    </w:p>
    <w:bookmarkEnd w:id="0"/>
    <w:p w:rsidR="000677C7" w:rsidRDefault="000677C7" w:rsidP="005619BD">
      <w:pPr>
        <w:jc w:val="both"/>
        <w:rPr>
          <w:rFonts w:ascii="Verdana" w:hAnsi="Verdana"/>
        </w:rPr>
      </w:pPr>
      <w:r w:rsidRPr="000677C7">
        <w:rPr>
          <w:rFonts w:ascii="Verdana" w:hAnsi="Verdana"/>
        </w:rPr>
        <w:t>L</w:t>
      </w:r>
      <w:r w:rsidR="00E6250C">
        <w:rPr>
          <w:rFonts w:ascii="Verdana" w:hAnsi="Verdana"/>
        </w:rPr>
        <w:t>e modèle d’</w:t>
      </w:r>
      <w:r w:rsidRPr="000677C7">
        <w:rPr>
          <w:rFonts w:ascii="Verdana" w:hAnsi="Verdana"/>
        </w:rPr>
        <w:t xml:space="preserve">orientation </w:t>
      </w:r>
      <w:r w:rsidR="00E6250C">
        <w:rPr>
          <w:rFonts w:ascii="Verdana" w:hAnsi="Verdana"/>
        </w:rPr>
        <w:t xml:space="preserve">doit évoluer, en particulier en France. Il s’agit de passer d’une logique de tri, de paliers de sélection et de protection d’un niveau idéal à une vision en termes de processus, de parcours et d’accompagnement. </w:t>
      </w:r>
      <w:r w:rsidR="005619BD">
        <w:rPr>
          <w:rFonts w:ascii="Verdana" w:hAnsi="Verdana"/>
        </w:rPr>
        <w:t xml:space="preserve">Il s’agit aussi de modifier les représentations des relations entre l’éducation et l’entreprise. Education, employabilité et citoyenneté convergent à travers la construction de compétences, notamment de capacités d’adaptation que l’école doit développer chez l’élève. </w:t>
      </w:r>
      <w:r w:rsidR="00FD4563">
        <w:rPr>
          <w:rFonts w:ascii="Verdana" w:hAnsi="Verdana"/>
        </w:rPr>
        <w:t>La transition de la notion de qualification à celle de compétence comme socle des parcours de formation a commencé à se mettre en place mais n’est pas encore pleinement aboutie.</w:t>
      </w:r>
    </w:p>
    <w:p w:rsidR="005619BD" w:rsidRDefault="005619BD" w:rsidP="009F2168">
      <w:pPr>
        <w:rPr>
          <w:rFonts w:ascii="Verdana" w:hAnsi="Verdana"/>
          <w:sz w:val="20"/>
          <w:szCs w:val="20"/>
        </w:rPr>
      </w:pPr>
    </w:p>
    <w:p w:rsidR="009F2168" w:rsidRDefault="00DD2D75" w:rsidP="009F2168">
      <w:pPr>
        <w:rPr>
          <w:rFonts w:ascii="Verdana" w:eastAsia="MS Mincho" w:hAnsi="Verdana"/>
          <w:b/>
          <w:bCs/>
          <w:caps/>
          <w:color w:val="EA1581"/>
        </w:rPr>
      </w:pPr>
      <w:r>
        <w:rPr>
          <w:rFonts w:ascii="Verdana" w:eastAsia="MS Mincho" w:hAnsi="Verdana"/>
          <w:b/>
          <w:bCs/>
          <w:caps/>
          <w:color w:val="EA1581"/>
        </w:rPr>
        <w:t>DeS REPRESENTATIONS A BOUSCULER</w:t>
      </w:r>
      <w:r w:rsidR="009F2168">
        <w:rPr>
          <w:rFonts w:ascii="Verdana" w:eastAsia="MS Mincho" w:hAnsi="Verdana"/>
          <w:b/>
          <w:bCs/>
          <w:caps/>
          <w:color w:val="EA1581"/>
        </w:rPr>
        <w:t xml:space="preserve"> </w:t>
      </w:r>
    </w:p>
    <w:p w:rsidR="009F2168" w:rsidRPr="005619BD" w:rsidRDefault="00E6250C" w:rsidP="009F2168">
      <w:pPr>
        <w:jc w:val="both"/>
        <w:rPr>
          <w:rFonts w:ascii="Verdana" w:hAnsi="Verdana"/>
        </w:rPr>
      </w:pPr>
      <w:r w:rsidRPr="005619BD">
        <w:rPr>
          <w:rFonts w:ascii="Verdana" w:hAnsi="Verdana"/>
        </w:rPr>
        <w:t xml:space="preserve">Cette évolution suppose de bousculer un certain nombre de représentations. C’est d’ailleurs le sens des annonces en matière de </w:t>
      </w:r>
      <w:r w:rsidRPr="005619BD">
        <w:rPr>
          <w:rFonts w:ascii="Verdana" w:hAnsi="Verdana"/>
        </w:rPr>
        <w:lastRenderedPageBreak/>
        <w:t>formation professionnelle et d’apprentissage. De façon plus large, c’est la relation entreprise-éducation scolaire qui doit évoluer. Il ne s’agit pas de faire de l’</w:t>
      </w:r>
      <w:proofErr w:type="spellStart"/>
      <w:r w:rsidRPr="005619BD">
        <w:rPr>
          <w:rFonts w:ascii="Verdana" w:hAnsi="Verdana"/>
        </w:rPr>
        <w:t>adéquationnisme</w:t>
      </w:r>
      <w:proofErr w:type="spellEnd"/>
      <w:r w:rsidRPr="005619BD">
        <w:rPr>
          <w:rFonts w:ascii="Verdana" w:hAnsi="Verdana"/>
        </w:rPr>
        <w:t xml:space="preserve"> mais de favoriser l’adaptabilité des personnes aux évolutions d’emploi.</w:t>
      </w:r>
    </w:p>
    <w:p w:rsidR="00385E6D" w:rsidRPr="005619BD" w:rsidRDefault="00E6250C" w:rsidP="009F2168">
      <w:pPr>
        <w:jc w:val="both"/>
        <w:rPr>
          <w:rFonts w:ascii="Verdana" w:hAnsi="Verdana"/>
        </w:rPr>
      </w:pPr>
      <w:r w:rsidRPr="005619BD">
        <w:rPr>
          <w:rFonts w:ascii="Verdana" w:hAnsi="Verdana"/>
        </w:rPr>
        <w:t xml:space="preserve">Il faut donc développer une culture de l’orientation </w:t>
      </w:r>
      <w:r w:rsidR="005619BD">
        <w:rPr>
          <w:rFonts w:ascii="Verdana" w:hAnsi="Verdana"/>
        </w:rPr>
        <w:t>définie comme un</w:t>
      </w:r>
      <w:r w:rsidRPr="005619BD">
        <w:rPr>
          <w:rFonts w:ascii="Verdana" w:hAnsi="Verdana"/>
        </w:rPr>
        <w:t xml:space="preserve"> pilotage</w:t>
      </w:r>
      <w:r w:rsidR="00385E6D" w:rsidRPr="005619BD">
        <w:rPr>
          <w:rFonts w:ascii="Verdana" w:hAnsi="Verdana"/>
        </w:rPr>
        <w:t xml:space="preserve"> permettant aux jeunes de savoir saisir des opportunités. Il faut aussi</w:t>
      </w:r>
      <w:r w:rsidRPr="005619BD">
        <w:rPr>
          <w:rFonts w:ascii="Verdana" w:hAnsi="Verdana"/>
        </w:rPr>
        <w:t xml:space="preserve"> sécuriser les parcours en intégrant davantage les passerelles permettant de corriger les erreurs de choix</w:t>
      </w:r>
      <w:r w:rsidR="00385E6D" w:rsidRPr="005619BD">
        <w:rPr>
          <w:rFonts w:ascii="Verdana" w:hAnsi="Verdana"/>
        </w:rPr>
        <w:t>.</w:t>
      </w:r>
    </w:p>
    <w:p w:rsidR="009F2168" w:rsidRPr="005619BD" w:rsidRDefault="00385E6D" w:rsidP="009F2168">
      <w:pPr>
        <w:jc w:val="both"/>
        <w:rPr>
          <w:rFonts w:ascii="Verdana" w:hAnsi="Verdana"/>
        </w:rPr>
      </w:pPr>
      <w:r w:rsidRPr="005619BD">
        <w:rPr>
          <w:rFonts w:ascii="Verdana" w:hAnsi="Verdana"/>
        </w:rPr>
        <w:t xml:space="preserve">Quant aux entreprises, elles sont nombreuses à avoir mis en place des stratégies de formation interne et une plus grande visibilité </w:t>
      </w:r>
      <w:r w:rsidR="005619BD">
        <w:rPr>
          <w:rFonts w:ascii="Verdana" w:hAnsi="Verdana"/>
        </w:rPr>
        <w:t>des parcours qu’elles proposent en leur sein de façon</w:t>
      </w:r>
      <w:r w:rsidRPr="005619BD">
        <w:rPr>
          <w:rFonts w:ascii="Verdana" w:hAnsi="Verdana"/>
        </w:rPr>
        <w:t xml:space="preserve"> </w:t>
      </w:r>
      <w:r w:rsidR="005619BD">
        <w:rPr>
          <w:rFonts w:ascii="Verdana" w:hAnsi="Verdana"/>
        </w:rPr>
        <w:t>à</w:t>
      </w:r>
      <w:r w:rsidRPr="005619BD">
        <w:rPr>
          <w:rFonts w:ascii="Verdana" w:hAnsi="Verdana"/>
        </w:rPr>
        <w:t xml:space="preserve"> consolider leur d’attractivité.</w:t>
      </w:r>
    </w:p>
    <w:p w:rsidR="00E6250C" w:rsidRDefault="00E6250C" w:rsidP="009F2168">
      <w:pPr>
        <w:rPr>
          <w:rFonts w:ascii="Verdana" w:eastAsia="MS Mincho" w:hAnsi="Verdana"/>
          <w:b/>
          <w:bCs/>
          <w:caps/>
          <w:color w:val="EA1581"/>
        </w:rPr>
      </w:pPr>
    </w:p>
    <w:p w:rsidR="0073414E" w:rsidRDefault="0073414E" w:rsidP="009F2168">
      <w:pPr>
        <w:rPr>
          <w:rFonts w:ascii="Verdana" w:eastAsia="MS Mincho" w:hAnsi="Verdana"/>
          <w:b/>
          <w:bCs/>
          <w:caps/>
          <w:color w:val="EA1581"/>
        </w:rPr>
      </w:pPr>
    </w:p>
    <w:p w:rsidR="0073414E" w:rsidRDefault="0073414E" w:rsidP="009F2168">
      <w:pPr>
        <w:rPr>
          <w:rFonts w:ascii="Verdana" w:hAnsi="Verdana"/>
          <w:sz w:val="22"/>
          <w:szCs w:val="22"/>
        </w:rPr>
      </w:pPr>
    </w:p>
    <w:p w:rsidR="00F30C2D" w:rsidRDefault="00DD2D75">
      <w:pPr>
        <w:rPr>
          <w:rFonts w:ascii="Verdana" w:hAnsi="Verdana"/>
          <w:b/>
          <w:bCs/>
          <w:color w:val="FF33CC"/>
        </w:rPr>
      </w:pPr>
      <w:r w:rsidRPr="0073414E">
        <w:rPr>
          <w:rFonts w:ascii="Verdana" w:hAnsi="Verdana"/>
          <w:b/>
          <w:bCs/>
          <w:color w:val="FF33CC"/>
        </w:rPr>
        <w:t>QUIZZ</w:t>
      </w:r>
      <w:r w:rsidR="000479D3">
        <w:rPr>
          <w:rFonts w:ascii="Verdana" w:hAnsi="Verdana"/>
          <w:b/>
          <w:bCs/>
          <w:color w:val="FF33CC"/>
        </w:rPr>
        <w:t xml:space="preserve"> (plusieurs réponses possibles)</w:t>
      </w:r>
    </w:p>
    <w:p w:rsidR="0073414E" w:rsidRDefault="0073414E">
      <w:pPr>
        <w:rPr>
          <w:rFonts w:ascii="Verdana" w:hAnsi="Verdana"/>
          <w:b/>
          <w:bCs/>
        </w:rPr>
      </w:pPr>
    </w:p>
    <w:p w:rsidR="0073414E" w:rsidRDefault="000479D3" w:rsidP="000479D3">
      <w:pPr>
        <w:pStyle w:val="Paragraphedeliste"/>
        <w:numPr>
          <w:ilvl w:val="0"/>
          <w:numId w:val="2"/>
        </w:numPr>
        <w:rPr>
          <w:rFonts w:ascii="Verdana" w:hAnsi="Verdana"/>
        </w:rPr>
      </w:pPr>
      <w:r>
        <w:rPr>
          <w:rFonts w:ascii="Verdana" w:hAnsi="Verdana"/>
        </w:rPr>
        <w:t>L’orientation a longtemps été considérée en France comme …</w:t>
      </w:r>
    </w:p>
    <w:p w:rsidR="000479D3" w:rsidRDefault="000479D3" w:rsidP="000479D3">
      <w:pPr>
        <w:pStyle w:val="Paragraphedeliste"/>
        <w:numPr>
          <w:ilvl w:val="0"/>
          <w:numId w:val="3"/>
        </w:numPr>
        <w:rPr>
          <w:rFonts w:ascii="Verdana" w:hAnsi="Verdana"/>
        </w:rPr>
      </w:pPr>
      <w:r>
        <w:rPr>
          <w:rFonts w:ascii="Verdana" w:hAnsi="Verdana"/>
        </w:rPr>
        <w:t>Un mécanisme de tri</w:t>
      </w:r>
    </w:p>
    <w:p w:rsidR="000479D3" w:rsidRDefault="000479D3" w:rsidP="000479D3">
      <w:pPr>
        <w:pStyle w:val="Paragraphedeliste"/>
        <w:numPr>
          <w:ilvl w:val="0"/>
          <w:numId w:val="3"/>
        </w:numPr>
        <w:rPr>
          <w:rFonts w:ascii="Verdana" w:hAnsi="Verdana"/>
        </w:rPr>
      </w:pPr>
      <w:r>
        <w:rPr>
          <w:rFonts w:ascii="Verdana" w:hAnsi="Verdana"/>
        </w:rPr>
        <w:t>Un moyen de protéger un niveau</w:t>
      </w:r>
      <w:r w:rsidR="00645D92">
        <w:rPr>
          <w:rFonts w:ascii="Verdana" w:hAnsi="Verdana"/>
        </w:rPr>
        <w:t xml:space="preserve"> scolaire</w:t>
      </w:r>
      <w:r>
        <w:rPr>
          <w:rFonts w:ascii="Verdana" w:hAnsi="Verdana"/>
        </w:rPr>
        <w:t xml:space="preserve"> idéal</w:t>
      </w:r>
    </w:p>
    <w:p w:rsidR="000479D3" w:rsidRPr="000479D3" w:rsidRDefault="000479D3" w:rsidP="000479D3">
      <w:pPr>
        <w:pStyle w:val="Paragraphedeliste"/>
        <w:numPr>
          <w:ilvl w:val="0"/>
          <w:numId w:val="3"/>
        </w:numPr>
        <w:rPr>
          <w:rFonts w:ascii="Verdana" w:hAnsi="Verdana"/>
        </w:rPr>
      </w:pPr>
      <w:r>
        <w:rPr>
          <w:rFonts w:ascii="Verdana" w:hAnsi="Verdana"/>
        </w:rPr>
        <w:t>Un parcours de toute une vie</w:t>
      </w:r>
    </w:p>
    <w:p w:rsidR="0073414E" w:rsidRDefault="0073414E">
      <w:pPr>
        <w:rPr>
          <w:color w:val="FF33CC"/>
        </w:rPr>
      </w:pPr>
    </w:p>
    <w:p w:rsidR="000479D3" w:rsidRDefault="000479D3">
      <w:pPr>
        <w:rPr>
          <w:rFonts w:ascii="Verdana" w:hAnsi="Verdana"/>
          <w:i/>
          <w:iCs/>
        </w:rPr>
      </w:pPr>
      <w:r w:rsidRPr="000479D3">
        <w:rPr>
          <w:rFonts w:ascii="Verdana" w:hAnsi="Verdana"/>
          <w:i/>
          <w:iCs/>
        </w:rPr>
        <w:t>Réponse : a et b</w:t>
      </w:r>
    </w:p>
    <w:p w:rsidR="00F56A85" w:rsidRDefault="00F56A85">
      <w:pPr>
        <w:rPr>
          <w:rFonts w:ascii="Verdana" w:hAnsi="Verdana"/>
          <w:i/>
          <w:iCs/>
        </w:rPr>
      </w:pPr>
    </w:p>
    <w:p w:rsidR="00F56A85" w:rsidRDefault="00F56A85" w:rsidP="00F56A85">
      <w:pPr>
        <w:pStyle w:val="Paragraphedeliste"/>
        <w:numPr>
          <w:ilvl w:val="0"/>
          <w:numId w:val="2"/>
        </w:numPr>
        <w:rPr>
          <w:rFonts w:ascii="Verdana" w:hAnsi="Verdana"/>
        </w:rPr>
      </w:pPr>
      <w:r>
        <w:rPr>
          <w:rFonts w:ascii="Verdana" w:hAnsi="Verdana"/>
        </w:rPr>
        <w:t xml:space="preserve">Les mesures </w:t>
      </w:r>
      <w:r w:rsidR="00425749">
        <w:rPr>
          <w:rFonts w:ascii="Verdana" w:hAnsi="Verdana"/>
        </w:rPr>
        <w:t>annoncées</w:t>
      </w:r>
      <w:r>
        <w:rPr>
          <w:rFonts w:ascii="Verdana" w:hAnsi="Verdana"/>
        </w:rPr>
        <w:t xml:space="preserve"> sur </w:t>
      </w:r>
      <w:r w:rsidR="00645D92">
        <w:rPr>
          <w:rFonts w:ascii="Verdana" w:hAnsi="Verdana"/>
        </w:rPr>
        <w:t>l’apprentissage</w:t>
      </w:r>
      <w:r w:rsidR="00425749">
        <w:rPr>
          <w:rFonts w:ascii="Verdana" w:hAnsi="Verdana"/>
        </w:rPr>
        <w:t xml:space="preserve"> consistent à …</w:t>
      </w:r>
    </w:p>
    <w:p w:rsidR="00425749" w:rsidRDefault="00425749" w:rsidP="00425749">
      <w:pPr>
        <w:pStyle w:val="Paragraphedeliste"/>
        <w:numPr>
          <w:ilvl w:val="0"/>
          <w:numId w:val="10"/>
        </w:numPr>
        <w:rPr>
          <w:rFonts w:ascii="Verdana" w:hAnsi="Verdana"/>
        </w:rPr>
      </w:pPr>
      <w:r>
        <w:rPr>
          <w:rFonts w:ascii="Verdana" w:hAnsi="Verdana"/>
        </w:rPr>
        <w:t>Décloisonner la formation scolaire et l’entreprise</w:t>
      </w:r>
    </w:p>
    <w:p w:rsidR="00425749" w:rsidRPr="00645D92" w:rsidRDefault="00425749" w:rsidP="00645D92">
      <w:pPr>
        <w:pStyle w:val="Paragraphedeliste"/>
        <w:numPr>
          <w:ilvl w:val="0"/>
          <w:numId w:val="10"/>
        </w:numPr>
        <w:rPr>
          <w:rFonts w:ascii="Verdana" w:hAnsi="Verdana"/>
        </w:rPr>
      </w:pPr>
      <w:r>
        <w:rPr>
          <w:rFonts w:ascii="Verdana" w:hAnsi="Verdana"/>
        </w:rPr>
        <w:t>Renforcer les savoirs académiques</w:t>
      </w:r>
    </w:p>
    <w:p w:rsidR="00425749" w:rsidRDefault="00425749" w:rsidP="00425749">
      <w:pPr>
        <w:pStyle w:val="Paragraphedeliste"/>
        <w:numPr>
          <w:ilvl w:val="0"/>
          <w:numId w:val="10"/>
        </w:numPr>
        <w:rPr>
          <w:rFonts w:ascii="Verdana" w:hAnsi="Verdana"/>
        </w:rPr>
      </w:pPr>
      <w:r>
        <w:rPr>
          <w:rFonts w:ascii="Verdana" w:hAnsi="Verdana"/>
        </w:rPr>
        <w:t>Mettre le jeune au centre de son parcours</w:t>
      </w:r>
    </w:p>
    <w:p w:rsidR="00425749" w:rsidRDefault="00425749" w:rsidP="00425749">
      <w:pPr>
        <w:rPr>
          <w:rFonts w:ascii="Verdana" w:hAnsi="Verdana"/>
        </w:rPr>
      </w:pPr>
    </w:p>
    <w:p w:rsidR="00425749" w:rsidRPr="00425749" w:rsidRDefault="00425749" w:rsidP="00425749">
      <w:pPr>
        <w:rPr>
          <w:rFonts w:ascii="Verdana" w:hAnsi="Verdana"/>
          <w:i/>
          <w:iCs/>
        </w:rPr>
      </w:pPr>
      <w:r w:rsidRPr="00425749">
        <w:rPr>
          <w:rFonts w:ascii="Verdana" w:hAnsi="Verdana"/>
          <w:i/>
          <w:iCs/>
        </w:rPr>
        <w:t xml:space="preserve">Réponses </w:t>
      </w:r>
      <w:r>
        <w:rPr>
          <w:rFonts w:ascii="Verdana" w:hAnsi="Verdana"/>
          <w:i/>
          <w:iCs/>
        </w:rPr>
        <w:t>a</w:t>
      </w:r>
      <w:r w:rsidRPr="00425749">
        <w:rPr>
          <w:rFonts w:ascii="Verdana" w:hAnsi="Verdana"/>
          <w:i/>
          <w:iCs/>
        </w:rPr>
        <w:t xml:space="preserve"> et c</w:t>
      </w:r>
    </w:p>
    <w:p w:rsidR="00425749" w:rsidRPr="00425749" w:rsidRDefault="00425749" w:rsidP="00425749">
      <w:pPr>
        <w:ind w:left="720"/>
        <w:rPr>
          <w:rFonts w:ascii="Verdana" w:hAnsi="Verdana"/>
        </w:rPr>
      </w:pPr>
    </w:p>
    <w:p w:rsidR="000479D3" w:rsidRDefault="000479D3">
      <w:pPr>
        <w:rPr>
          <w:color w:val="FF33CC"/>
        </w:rPr>
      </w:pPr>
    </w:p>
    <w:p w:rsidR="000479D3" w:rsidRDefault="000479D3" w:rsidP="000479D3">
      <w:pPr>
        <w:pStyle w:val="Paragraphedeliste"/>
        <w:numPr>
          <w:ilvl w:val="0"/>
          <w:numId w:val="2"/>
        </w:numPr>
        <w:rPr>
          <w:rFonts w:ascii="Verdana" w:hAnsi="Verdana" w:cstheme="minorHAnsi"/>
        </w:rPr>
      </w:pPr>
      <w:r>
        <w:rPr>
          <w:rFonts w:ascii="Verdana" w:hAnsi="Verdana" w:cstheme="minorHAnsi"/>
        </w:rPr>
        <w:t>La part d’emplois occupés par des personnes n’ayant pas la formation initiale nécessaire est aujourd’hui en France d’environ …</w:t>
      </w:r>
    </w:p>
    <w:p w:rsidR="000479D3" w:rsidRDefault="000479D3" w:rsidP="000479D3">
      <w:pPr>
        <w:pStyle w:val="Paragraphedeliste"/>
        <w:numPr>
          <w:ilvl w:val="0"/>
          <w:numId w:val="5"/>
        </w:numPr>
        <w:rPr>
          <w:rFonts w:ascii="Verdana" w:hAnsi="Verdana" w:cstheme="minorHAnsi"/>
        </w:rPr>
      </w:pPr>
      <w:r>
        <w:rPr>
          <w:rFonts w:ascii="Verdana" w:hAnsi="Verdana" w:cstheme="minorHAnsi"/>
        </w:rPr>
        <w:t>25 %</w:t>
      </w:r>
    </w:p>
    <w:p w:rsidR="000479D3" w:rsidRDefault="000479D3" w:rsidP="000479D3">
      <w:pPr>
        <w:pStyle w:val="Paragraphedeliste"/>
        <w:numPr>
          <w:ilvl w:val="0"/>
          <w:numId w:val="5"/>
        </w:numPr>
        <w:rPr>
          <w:rFonts w:ascii="Verdana" w:hAnsi="Verdana" w:cstheme="minorHAnsi"/>
        </w:rPr>
      </w:pPr>
      <w:r>
        <w:rPr>
          <w:rFonts w:ascii="Verdana" w:hAnsi="Verdana" w:cstheme="minorHAnsi"/>
        </w:rPr>
        <w:t>30 %</w:t>
      </w:r>
    </w:p>
    <w:p w:rsidR="000479D3" w:rsidRDefault="000479D3" w:rsidP="000479D3">
      <w:pPr>
        <w:pStyle w:val="Paragraphedeliste"/>
        <w:numPr>
          <w:ilvl w:val="0"/>
          <w:numId w:val="5"/>
        </w:numPr>
        <w:rPr>
          <w:rFonts w:ascii="Verdana" w:hAnsi="Verdana" w:cstheme="minorHAnsi"/>
        </w:rPr>
      </w:pPr>
      <w:r>
        <w:rPr>
          <w:rFonts w:ascii="Verdana" w:hAnsi="Verdana" w:cstheme="minorHAnsi"/>
        </w:rPr>
        <w:t>40 %</w:t>
      </w:r>
    </w:p>
    <w:p w:rsidR="000479D3" w:rsidRDefault="000479D3" w:rsidP="000479D3">
      <w:pPr>
        <w:rPr>
          <w:rFonts w:ascii="Verdana" w:hAnsi="Verdana" w:cstheme="minorHAnsi"/>
        </w:rPr>
      </w:pPr>
    </w:p>
    <w:p w:rsidR="000479D3" w:rsidRDefault="000479D3" w:rsidP="000479D3">
      <w:pPr>
        <w:rPr>
          <w:rFonts w:ascii="Verdana" w:hAnsi="Verdana" w:cstheme="minorHAnsi"/>
          <w:i/>
          <w:iCs/>
        </w:rPr>
      </w:pPr>
      <w:r w:rsidRPr="000479D3">
        <w:rPr>
          <w:rFonts w:ascii="Verdana" w:hAnsi="Verdana" w:cstheme="minorHAnsi"/>
          <w:i/>
          <w:iCs/>
        </w:rPr>
        <w:t>Réponse c</w:t>
      </w:r>
    </w:p>
    <w:p w:rsidR="000479D3" w:rsidRDefault="000479D3" w:rsidP="000479D3">
      <w:pPr>
        <w:rPr>
          <w:rFonts w:ascii="Verdana" w:hAnsi="Verdana" w:cstheme="minorHAnsi"/>
          <w:i/>
          <w:iCs/>
        </w:rPr>
      </w:pPr>
    </w:p>
    <w:p w:rsidR="000479D3" w:rsidRPr="000479D3" w:rsidRDefault="000479D3" w:rsidP="000479D3">
      <w:pPr>
        <w:rPr>
          <w:rFonts w:ascii="Verdana" w:hAnsi="Verdana" w:cstheme="minorHAnsi"/>
          <w:i/>
          <w:iCs/>
        </w:rPr>
      </w:pPr>
    </w:p>
    <w:p w:rsidR="000479D3" w:rsidRDefault="00425749" w:rsidP="000479D3">
      <w:pPr>
        <w:pStyle w:val="Paragraphedeliste"/>
        <w:numPr>
          <w:ilvl w:val="0"/>
          <w:numId w:val="2"/>
        </w:numPr>
        <w:rPr>
          <w:rFonts w:ascii="Verdana" w:hAnsi="Verdana" w:cstheme="minorHAnsi"/>
        </w:rPr>
      </w:pPr>
      <w:r>
        <w:rPr>
          <w:rFonts w:ascii="Verdana" w:hAnsi="Verdana" w:cstheme="minorHAnsi"/>
        </w:rPr>
        <w:t>Une logique adéquationniste en matière d’</w:t>
      </w:r>
      <w:r w:rsidR="000479D3">
        <w:rPr>
          <w:rFonts w:ascii="Verdana" w:hAnsi="Verdana" w:cstheme="minorHAnsi"/>
        </w:rPr>
        <w:t xml:space="preserve">orientation </w:t>
      </w:r>
      <w:r>
        <w:rPr>
          <w:rFonts w:ascii="Verdana" w:hAnsi="Verdana" w:cstheme="minorHAnsi"/>
        </w:rPr>
        <w:t>signifie …</w:t>
      </w:r>
    </w:p>
    <w:p w:rsidR="000479D3" w:rsidRDefault="00425749" w:rsidP="000479D3">
      <w:pPr>
        <w:pStyle w:val="Paragraphedeliste"/>
        <w:numPr>
          <w:ilvl w:val="0"/>
          <w:numId w:val="4"/>
        </w:numPr>
        <w:rPr>
          <w:rFonts w:ascii="Verdana" w:hAnsi="Verdana" w:cstheme="minorHAnsi"/>
        </w:rPr>
      </w:pPr>
      <w:r>
        <w:rPr>
          <w:rFonts w:ascii="Verdana" w:hAnsi="Verdana" w:cstheme="minorHAnsi"/>
        </w:rPr>
        <w:t>Adapter l’orientation au jeune</w:t>
      </w:r>
    </w:p>
    <w:p w:rsidR="000479D3" w:rsidRDefault="00425749" w:rsidP="000479D3">
      <w:pPr>
        <w:pStyle w:val="Paragraphedeliste"/>
        <w:numPr>
          <w:ilvl w:val="0"/>
          <w:numId w:val="4"/>
        </w:numPr>
        <w:rPr>
          <w:rFonts w:ascii="Verdana" w:hAnsi="Verdana" w:cstheme="minorHAnsi"/>
        </w:rPr>
      </w:pPr>
      <w:r>
        <w:rPr>
          <w:rFonts w:ascii="Verdana" w:hAnsi="Verdana" w:cstheme="minorHAnsi"/>
        </w:rPr>
        <w:t>Adapter l’orientation aux besoins immédiats du marché du travail</w:t>
      </w:r>
    </w:p>
    <w:p w:rsidR="00645D92" w:rsidRDefault="00645D92" w:rsidP="00645D92">
      <w:pPr>
        <w:pStyle w:val="Paragraphedeliste"/>
        <w:ind w:left="1080"/>
        <w:rPr>
          <w:rFonts w:ascii="Verdana" w:hAnsi="Verdana" w:cstheme="minorHAnsi"/>
        </w:rPr>
      </w:pPr>
    </w:p>
    <w:p w:rsidR="00425749" w:rsidRDefault="00425749" w:rsidP="00425749">
      <w:pPr>
        <w:pStyle w:val="Paragraphedeliste"/>
        <w:ind w:left="1080"/>
        <w:rPr>
          <w:rFonts w:ascii="Verdana" w:hAnsi="Verdana" w:cstheme="minorHAnsi"/>
        </w:rPr>
      </w:pPr>
    </w:p>
    <w:p w:rsidR="000479D3" w:rsidRDefault="000479D3" w:rsidP="000479D3">
      <w:pPr>
        <w:rPr>
          <w:rFonts w:ascii="Verdana" w:hAnsi="Verdana" w:cstheme="minorHAnsi"/>
        </w:rPr>
      </w:pPr>
    </w:p>
    <w:p w:rsidR="000479D3" w:rsidRDefault="000479D3" w:rsidP="000479D3">
      <w:pPr>
        <w:rPr>
          <w:rFonts w:ascii="Verdana" w:hAnsi="Verdana" w:cstheme="minorHAnsi"/>
          <w:i/>
          <w:iCs/>
        </w:rPr>
      </w:pPr>
      <w:r w:rsidRPr="000479D3">
        <w:rPr>
          <w:rFonts w:ascii="Verdana" w:hAnsi="Verdana" w:cstheme="minorHAnsi"/>
          <w:i/>
          <w:iCs/>
        </w:rPr>
        <w:t>Réponse</w:t>
      </w:r>
      <w:r w:rsidR="00425749">
        <w:rPr>
          <w:rFonts w:ascii="Verdana" w:hAnsi="Verdana" w:cstheme="minorHAnsi"/>
          <w:i/>
          <w:iCs/>
        </w:rPr>
        <w:t xml:space="preserve"> b</w:t>
      </w:r>
    </w:p>
    <w:p w:rsidR="000479D3" w:rsidRDefault="000479D3" w:rsidP="000479D3">
      <w:pPr>
        <w:rPr>
          <w:rFonts w:ascii="Verdana" w:hAnsi="Verdana" w:cstheme="minorHAnsi"/>
          <w:i/>
          <w:iCs/>
        </w:rPr>
      </w:pPr>
    </w:p>
    <w:p w:rsidR="00645D92" w:rsidRPr="000479D3" w:rsidRDefault="00645D92" w:rsidP="000479D3">
      <w:pPr>
        <w:rPr>
          <w:rFonts w:ascii="Verdana" w:hAnsi="Verdana" w:cstheme="minorHAnsi"/>
          <w:i/>
          <w:iCs/>
        </w:rPr>
      </w:pPr>
    </w:p>
    <w:p w:rsidR="00425749" w:rsidRDefault="00425749" w:rsidP="000479D3">
      <w:pPr>
        <w:pStyle w:val="Paragraphedeliste"/>
        <w:numPr>
          <w:ilvl w:val="0"/>
          <w:numId w:val="2"/>
        </w:numPr>
        <w:rPr>
          <w:rFonts w:ascii="Verdana" w:hAnsi="Verdana" w:cstheme="minorHAnsi"/>
        </w:rPr>
      </w:pPr>
      <w:r>
        <w:rPr>
          <w:rFonts w:ascii="Verdana" w:hAnsi="Verdana" w:cstheme="minorHAnsi"/>
        </w:rPr>
        <w:t>L’orientation doit viser …</w:t>
      </w:r>
    </w:p>
    <w:p w:rsidR="00425749" w:rsidRDefault="00425749" w:rsidP="00425749">
      <w:pPr>
        <w:pStyle w:val="Paragraphedeliste"/>
        <w:numPr>
          <w:ilvl w:val="0"/>
          <w:numId w:val="11"/>
        </w:numPr>
        <w:rPr>
          <w:rFonts w:ascii="Verdana" w:hAnsi="Verdana" w:cstheme="minorHAnsi"/>
        </w:rPr>
      </w:pPr>
      <w:r>
        <w:rPr>
          <w:rFonts w:ascii="Verdana" w:hAnsi="Verdana" w:cstheme="minorHAnsi"/>
        </w:rPr>
        <w:t>Un objectif adéquationniste</w:t>
      </w:r>
    </w:p>
    <w:p w:rsidR="00425749" w:rsidRDefault="00425749" w:rsidP="00425749">
      <w:pPr>
        <w:pStyle w:val="Paragraphedeliste"/>
        <w:numPr>
          <w:ilvl w:val="0"/>
          <w:numId w:val="11"/>
        </w:numPr>
        <w:rPr>
          <w:rFonts w:ascii="Verdana" w:hAnsi="Verdana" w:cstheme="minorHAnsi"/>
        </w:rPr>
      </w:pPr>
      <w:r>
        <w:rPr>
          <w:rFonts w:ascii="Verdana" w:hAnsi="Verdana" w:cstheme="minorHAnsi"/>
        </w:rPr>
        <w:t>Un objectif d’éducabilité</w:t>
      </w:r>
    </w:p>
    <w:p w:rsidR="00425749" w:rsidRDefault="00425749" w:rsidP="00425749">
      <w:pPr>
        <w:pStyle w:val="Paragraphedeliste"/>
        <w:numPr>
          <w:ilvl w:val="0"/>
          <w:numId w:val="11"/>
        </w:numPr>
        <w:rPr>
          <w:rFonts w:ascii="Verdana" w:hAnsi="Verdana" w:cstheme="minorHAnsi"/>
        </w:rPr>
      </w:pPr>
      <w:r>
        <w:rPr>
          <w:rFonts w:ascii="Verdana" w:hAnsi="Verdana" w:cstheme="minorHAnsi"/>
        </w:rPr>
        <w:t>Un objectif d’employabilité</w:t>
      </w:r>
    </w:p>
    <w:p w:rsidR="00425749" w:rsidRDefault="00425749" w:rsidP="00425749">
      <w:pPr>
        <w:rPr>
          <w:rFonts w:ascii="Verdana" w:hAnsi="Verdana" w:cstheme="minorHAnsi"/>
        </w:rPr>
      </w:pPr>
    </w:p>
    <w:p w:rsidR="00425749" w:rsidRPr="00425749" w:rsidRDefault="00425749" w:rsidP="00425749">
      <w:pPr>
        <w:rPr>
          <w:rFonts w:ascii="Verdana" w:hAnsi="Verdana" w:cstheme="minorHAnsi"/>
        </w:rPr>
      </w:pPr>
      <w:r>
        <w:rPr>
          <w:rFonts w:ascii="Verdana" w:hAnsi="Verdana" w:cstheme="minorHAnsi"/>
        </w:rPr>
        <w:t>Réponses b et c</w:t>
      </w:r>
    </w:p>
    <w:p w:rsidR="00425749" w:rsidRPr="00645D92" w:rsidRDefault="00425749" w:rsidP="00645D92">
      <w:pPr>
        <w:rPr>
          <w:rFonts w:ascii="Verdana" w:hAnsi="Verdana" w:cstheme="minorHAnsi"/>
        </w:rPr>
      </w:pPr>
    </w:p>
    <w:p w:rsidR="000479D3" w:rsidRDefault="000479D3" w:rsidP="000479D3">
      <w:pPr>
        <w:pStyle w:val="Paragraphedeliste"/>
        <w:numPr>
          <w:ilvl w:val="0"/>
          <w:numId w:val="2"/>
        </w:numPr>
        <w:rPr>
          <w:rFonts w:ascii="Verdana" w:hAnsi="Verdana" w:cstheme="minorHAnsi"/>
        </w:rPr>
      </w:pPr>
      <w:r>
        <w:rPr>
          <w:rFonts w:ascii="Verdana" w:hAnsi="Verdana" w:cstheme="minorHAnsi"/>
        </w:rPr>
        <w:t xml:space="preserve">Selon l’OCDE, </w:t>
      </w:r>
      <w:r w:rsidR="00645D92">
        <w:rPr>
          <w:rFonts w:ascii="Verdana" w:hAnsi="Verdana" w:cstheme="minorHAnsi"/>
        </w:rPr>
        <w:t>la spécificité du système scolaire français tient …</w:t>
      </w:r>
    </w:p>
    <w:p w:rsidR="00645D92" w:rsidRDefault="00645D92" w:rsidP="00645D92">
      <w:pPr>
        <w:pStyle w:val="Paragraphedeliste"/>
        <w:numPr>
          <w:ilvl w:val="0"/>
          <w:numId w:val="12"/>
        </w:numPr>
        <w:rPr>
          <w:rFonts w:ascii="Verdana" w:hAnsi="Verdana" w:cstheme="minorHAnsi"/>
        </w:rPr>
      </w:pPr>
      <w:r>
        <w:rPr>
          <w:rFonts w:ascii="Verdana" w:hAnsi="Verdana" w:cstheme="minorHAnsi"/>
        </w:rPr>
        <w:t>A des inégalités scolaires marquées</w:t>
      </w:r>
    </w:p>
    <w:p w:rsidR="000479D3" w:rsidRDefault="00645D92" w:rsidP="00645D92">
      <w:pPr>
        <w:pStyle w:val="Paragraphedeliste"/>
        <w:numPr>
          <w:ilvl w:val="0"/>
          <w:numId w:val="12"/>
        </w:numPr>
        <w:rPr>
          <w:rFonts w:ascii="Verdana" w:hAnsi="Verdana" w:cstheme="minorHAnsi"/>
        </w:rPr>
      </w:pPr>
      <w:r>
        <w:rPr>
          <w:rFonts w:ascii="Verdana" w:hAnsi="Verdana" w:cstheme="minorHAnsi"/>
        </w:rPr>
        <w:t>Une valorisation des filières professionnelles</w:t>
      </w:r>
    </w:p>
    <w:p w:rsidR="00645D92" w:rsidRDefault="00645D92" w:rsidP="00645D92">
      <w:pPr>
        <w:pStyle w:val="Paragraphedeliste"/>
        <w:numPr>
          <w:ilvl w:val="0"/>
          <w:numId w:val="12"/>
        </w:numPr>
        <w:rPr>
          <w:rFonts w:ascii="Verdana" w:hAnsi="Verdana" w:cstheme="minorHAnsi"/>
        </w:rPr>
      </w:pPr>
      <w:r>
        <w:rPr>
          <w:rFonts w:ascii="Verdana" w:hAnsi="Verdana" w:cstheme="minorHAnsi"/>
        </w:rPr>
        <w:t>Des choix d’orientation corrélés aux résultats scolaires</w:t>
      </w:r>
    </w:p>
    <w:p w:rsidR="00645D92" w:rsidRDefault="00645D92" w:rsidP="00645D92">
      <w:pPr>
        <w:rPr>
          <w:rFonts w:ascii="Verdana" w:hAnsi="Verdana" w:cstheme="minorHAnsi"/>
        </w:rPr>
      </w:pPr>
    </w:p>
    <w:p w:rsidR="00645D92" w:rsidRPr="00645D92" w:rsidRDefault="00645D92" w:rsidP="00645D92">
      <w:pPr>
        <w:rPr>
          <w:rFonts w:ascii="Verdana" w:hAnsi="Verdana" w:cstheme="minorHAnsi"/>
          <w:i/>
          <w:iCs/>
        </w:rPr>
      </w:pPr>
      <w:r w:rsidRPr="00645D92">
        <w:rPr>
          <w:rFonts w:ascii="Verdana" w:hAnsi="Verdana" w:cstheme="minorHAnsi"/>
          <w:i/>
          <w:iCs/>
        </w:rPr>
        <w:t>Réponse a</w:t>
      </w:r>
      <w:r>
        <w:rPr>
          <w:rFonts w:ascii="Verdana" w:hAnsi="Verdana" w:cstheme="minorHAnsi"/>
          <w:i/>
          <w:iCs/>
        </w:rPr>
        <w:t xml:space="preserve"> et c</w:t>
      </w:r>
    </w:p>
    <w:p w:rsidR="00645D92" w:rsidRDefault="00645D92" w:rsidP="00645D92">
      <w:pPr>
        <w:rPr>
          <w:rFonts w:ascii="Verdana" w:hAnsi="Verdana" w:cstheme="minorHAnsi"/>
        </w:rPr>
      </w:pPr>
    </w:p>
    <w:p w:rsidR="00645D92" w:rsidRPr="00645D92" w:rsidRDefault="00645D92" w:rsidP="00645D92">
      <w:pPr>
        <w:rPr>
          <w:rFonts w:ascii="Verdana" w:hAnsi="Verdana" w:cstheme="minorHAnsi"/>
        </w:rPr>
      </w:pPr>
    </w:p>
    <w:p w:rsidR="00F56A85" w:rsidRPr="00B4316E" w:rsidRDefault="000479D3" w:rsidP="00B4316E">
      <w:pPr>
        <w:pStyle w:val="Paragraphedeliste"/>
        <w:numPr>
          <w:ilvl w:val="0"/>
          <w:numId w:val="2"/>
        </w:numPr>
        <w:rPr>
          <w:rFonts w:ascii="Verdana" w:hAnsi="Verdana" w:cstheme="minorHAnsi"/>
        </w:rPr>
      </w:pPr>
      <w:r>
        <w:rPr>
          <w:rFonts w:ascii="Verdana" w:hAnsi="Verdana" w:cstheme="minorHAnsi"/>
        </w:rPr>
        <w:t>Dans le système scolaire français, les fi</w:t>
      </w:r>
      <w:r w:rsidR="00F56A85">
        <w:rPr>
          <w:rFonts w:ascii="Verdana" w:hAnsi="Verdana" w:cstheme="minorHAnsi"/>
        </w:rPr>
        <w:t>lière</w:t>
      </w:r>
      <w:r w:rsidR="00425749">
        <w:rPr>
          <w:rFonts w:ascii="Verdana" w:hAnsi="Verdana" w:cstheme="minorHAnsi"/>
        </w:rPr>
        <w:t>s</w:t>
      </w:r>
      <w:r w:rsidR="00F56A85">
        <w:rPr>
          <w:rFonts w:ascii="Verdana" w:hAnsi="Verdana" w:cstheme="minorHAnsi"/>
        </w:rPr>
        <w:t xml:space="preserve"> professionnelles</w:t>
      </w:r>
      <w:r>
        <w:rPr>
          <w:rFonts w:ascii="Verdana" w:hAnsi="Verdana" w:cstheme="minorHAnsi"/>
        </w:rPr>
        <w:t xml:space="preserve"> sont </w:t>
      </w:r>
      <w:r w:rsidR="00F56A85">
        <w:rPr>
          <w:rFonts w:ascii="Verdana" w:hAnsi="Verdana" w:cstheme="minorHAnsi"/>
        </w:rPr>
        <w:t>caractérisées par une surreprésentation …</w:t>
      </w:r>
    </w:p>
    <w:p w:rsidR="00F56A85" w:rsidRDefault="00F56A85" w:rsidP="00F56A85">
      <w:pPr>
        <w:pStyle w:val="Paragraphedeliste"/>
        <w:numPr>
          <w:ilvl w:val="0"/>
          <w:numId w:val="7"/>
        </w:numPr>
        <w:rPr>
          <w:rFonts w:ascii="Verdana" w:hAnsi="Verdana" w:cstheme="minorHAnsi"/>
        </w:rPr>
      </w:pPr>
      <w:r>
        <w:rPr>
          <w:rFonts w:ascii="Verdana" w:hAnsi="Verdana" w:cstheme="minorHAnsi"/>
        </w:rPr>
        <w:t>Des filles</w:t>
      </w:r>
    </w:p>
    <w:p w:rsidR="00F56A85" w:rsidRDefault="00F56A85" w:rsidP="00F56A85">
      <w:pPr>
        <w:pStyle w:val="Paragraphedeliste"/>
        <w:numPr>
          <w:ilvl w:val="0"/>
          <w:numId w:val="7"/>
        </w:numPr>
        <w:rPr>
          <w:rFonts w:ascii="Verdana" w:hAnsi="Verdana" w:cstheme="minorHAnsi"/>
        </w:rPr>
      </w:pPr>
      <w:r>
        <w:rPr>
          <w:rFonts w:ascii="Verdana" w:hAnsi="Verdana" w:cstheme="minorHAnsi"/>
        </w:rPr>
        <w:t>Des garçons</w:t>
      </w:r>
    </w:p>
    <w:p w:rsidR="00F56A85" w:rsidRDefault="00F56A85" w:rsidP="00F56A85">
      <w:pPr>
        <w:pStyle w:val="Paragraphedeliste"/>
        <w:ind w:left="1080"/>
        <w:rPr>
          <w:rFonts w:ascii="Verdana" w:hAnsi="Verdana" w:cstheme="minorHAnsi"/>
        </w:rPr>
      </w:pPr>
    </w:p>
    <w:p w:rsidR="000479D3" w:rsidRDefault="00F56A85" w:rsidP="00F56A85">
      <w:pPr>
        <w:rPr>
          <w:rFonts w:ascii="Verdana" w:hAnsi="Verdana" w:cstheme="minorHAnsi"/>
          <w:i/>
          <w:iCs/>
        </w:rPr>
      </w:pPr>
      <w:r w:rsidRPr="00F56A85">
        <w:rPr>
          <w:rFonts w:ascii="Verdana" w:hAnsi="Verdana" w:cstheme="minorHAnsi"/>
          <w:i/>
          <w:iCs/>
        </w:rPr>
        <w:t>Réponse b</w:t>
      </w:r>
      <w:r w:rsidR="000479D3" w:rsidRPr="00F56A85">
        <w:rPr>
          <w:rFonts w:ascii="Verdana" w:hAnsi="Verdana" w:cstheme="minorHAnsi"/>
          <w:i/>
          <w:iCs/>
        </w:rPr>
        <w:t xml:space="preserve"> </w:t>
      </w:r>
    </w:p>
    <w:p w:rsidR="00F56A85" w:rsidRDefault="00F56A85" w:rsidP="00F56A85">
      <w:pPr>
        <w:rPr>
          <w:rFonts w:ascii="Verdana" w:hAnsi="Verdana" w:cstheme="minorHAnsi"/>
          <w:i/>
          <w:iCs/>
        </w:rPr>
      </w:pPr>
    </w:p>
    <w:p w:rsidR="00F56A85" w:rsidRDefault="00F56A85" w:rsidP="00F56A85">
      <w:pPr>
        <w:rPr>
          <w:rFonts w:ascii="Verdana" w:hAnsi="Verdana" w:cstheme="minorHAnsi"/>
          <w:i/>
          <w:iCs/>
        </w:rPr>
      </w:pPr>
    </w:p>
    <w:p w:rsidR="00F56A85" w:rsidRDefault="00F56A85" w:rsidP="00F56A85">
      <w:pPr>
        <w:pStyle w:val="Paragraphedeliste"/>
        <w:numPr>
          <w:ilvl w:val="0"/>
          <w:numId w:val="2"/>
        </w:numPr>
        <w:rPr>
          <w:rFonts w:ascii="Verdana" w:hAnsi="Verdana" w:cstheme="minorHAnsi"/>
        </w:rPr>
      </w:pPr>
      <w:r>
        <w:rPr>
          <w:rFonts w:ascii="Verdana" w:hAnsi="Verdana" w:cstheme="minorHAnsi"/>
        </w:rPr>
        <w:t>Dans les représentations sur l’orientation, le mythe du « métier charmant » conduit à …</w:t>
      </w:r>
    </w:p>
    <w:p w:rsidR="00440447" w:rsidRDefault="00440447" w:rsidP="00440447">
      <w:pPr>
        <w:pStyle w:val="Paragraphedeliste"/>
        <w:rPr>
          <w:rFonts w:ascii="Verdana" w:hAnsi="Verdana" w:cstheme="minorHAnsi"/>
        </w:rPr>
      </w:pPr>
      <w:r>
        <w:rPr>
          <w:rFonts w:ascii="Verdana" w:hAnsi="Verdana" w:cstheme="minorHAnsi"/>
        </w:rPr>
        <w:t>a-</w:t>
      </w:r>
      <w:r>
        <w:rPr>
          <w:rFonts w:ascii="Verdana" w:hAnsi="Verdana" w:cstheme="minorHAnsi"/>
        </w:rPr>
        <w:t>Empêcher l’exploration d’autres domaines</w:t>
      </w:r>
    </w:p>
    <w:p w:rsidR="00440447" w:rsidRDefault="00440447" w:rsidP="00440447">
      <w:pPr>
        <w:pStyle w:val="Paragraphedeliste"/>
        <w:rPr>
          <w:rFonts w:ascii="Verdana" w:hAnsi="Verdana" w:cstheme="minorHAnsi"/>
        </w:rPr>
      </w:pPr>
      <w:r>
        <w:rPr>
          <w:rFonts w:ascii="Verdana" w:hAnsi="Verdana" w:cstheme="minorHAnsi"/>
        </w:rPr>
        <w:t>b-</w:t>
      </w:r>
      <w:r w:rsidR="00645D92">
        <w:rPr>
          <w:rFonts w:ascii="Verdana" w:hAnsi="Verdana" w:cstheme="minorHAnsi"/>
        </w:rPr>
        <w:t>Développer</w:t>
      </w:r>
      <w:r w:rsidR="00F56A85">
        <w:rPr>
          <w:rFonts w:ascii="Verdana" w:hAnsi="Verdana" w:cstheme="minorHAnsi"/>
        </w:rPr>
        <w:t xml:space="preserve"> la motivation</w:t>
      </w:r>
    </w:p>
    <w:p w:rsidR="00F56A85" w:rsidRPr="00440447" w:rsidRDefault="00440447" w:rsidP="00440447">
      <w:pPr>
        <w:pStyle w:val="Paragraphedeliste"/>
        <w:rPr>
          <w:rFonts w:ascii="Verdana" w:hAnsi="Verdana" w:cstheme="minorHAnsi"/>
        </w:rPr>
      </w:pPr>
      <w:r>
        <w:rPr>
          <w:rFonts w:ascii="Verdana" w:hAnsi="Verdana" w:cstheme="minorHAnsi"/>
        </w:rPr>
        <w:t>c-</w:t>
      </w:r>
      <w:r w:rsidR="00F56A85" w:rsidRPr="00440447">
        <w:rPr>
          <w:rFonts w:ascii="Verdana" w:hAnsi="Verdana" w:cstheme="minorHAnsi"/>
        </w:rPr>
        <w:t>Légitimer les processus d’orientation</w:t>
      </w:r>
    </w:p>
    <w:p w:rsidR="00F56A85" w:rsidRDefault="00F56A85" w:rsidP="00F56A85">
      <w:pPr>
        <w:rPr>
          <w:rFonts w:ascii="Verdana" w:hAnsi="Verdana" w:cstheme="minorHAnsi"/>
        </w:rPr>
      </w:pPr>
    </w:p>
    <w:p w:rsidR="00F56A85" w:rsidRDefault="00F56A85" w:rsidP="00F56A85">
      <w:pPr>
        <w:rPr>
          <w:rFonts w:ascii="Verdana" w:hAnsi="Verdana" w:cstheme="minorHAnsi"/>
          <w:i/>
          <w:iCs/>
        </w:rPr>
      </w:pPr>
      <w:r w:rsidRPr="00F56A85">
        <w:rPr>
          <w:rFonts w:ascii="Verdana" w:hAnsi="Verdana" w:cstheme="minorHAnsi"/>
          <w:i/>
          <w:iCs/>
        </w:rPr>
        <w:t>Réponse </w:t>
      </w:r>
      <w:r w:rsidR="00440447">
        <w:rPr>
          <w:rFonts w:ascii="Verdana" w:hAnsi="Verdana" w:cstheme="minorHAnsi"/>
          <w:i/>
          <w:iCs/>
        </w:rPr>
        <w:t>a</w:t>
      </w:r>
    </w:p>
    <w:p w:rsidR="00F56A85" w:rsidRDefault="00F56A85" w:rsidP="00F56A85">
      <w:pPr>
        <w:rPr>
          <w:rFonts w:ascii="Verdana" w:hAnsi="Verdana" w:cstheme="minorHAnsi"/>
          <w:i/>
          <w:iCs/>
        </w:rPr>
      </w:pPr>
    </w:p>
    <w:p w:rsidR="00440447" w:rsidRPr="00CC6FEF" w:rsidRDefault="00440447" w:rsidP="00CC6FEF">
      <w:pPr>
        <w:pStyle w:val="Paragraphedeliste"/>
        <w:numPr>
          <w:ilvl w:val="0"/>
          <w:numId w:val="2"/>
        </w:numPr>
        <w:rPr>
          <w:rFonts w:ascii="Verdana" w:hAnsi="Verdana" w:cstheme="minorHAnsi"/>
        </w:rPr>
      </w:pPr>
      <w:r w:rsidRPr="00CC6FEF">
        <w:rPr>
          <w:rFonts w:ascii="Verdana" w:hAnsi="Verdana" w:cstheme="minorHAnsi"/>
        </w:rPr>
        <w:t>Globalement, l</w:t>
      </w:r>
      <w:r w:rsidR="00645D92" w:rsidRPr="00CC6FEF">
        <w:rPr>
          <w:rFonts w:ascii="Verdana" w:hAnsi="Verdana" w:cstheme="minorHAnsi"/>
        </w:rPr>
        <w:t xml:space="preserve">es </w:t>
      </w:r>
      <w:r w:rsidRPr="00CC6FEF">
        <w:rPr>
          <w:rFonts w:ascii="Verdana" w:hAnsi="Verdana" w:cstheme="minorHAnsi"/>
        </w:rPr>
        <w:t>procédures professorales telles que l’évaluation du conseil de classe …</w:t>
      </w:r>
    </w:p>
    <w:p w:rsidR="00440447" w:rsidRDefault="00440447" w:rsidP="00440447">
      <w:pPr>
        <w:pStyle w:val="Paragraphedeliste"/>
        <w:numPr>
          <w:ilvl w:val="0"/>
          <w:numId w:val="13"/>
        </w:numPr>
        <w:rPr>
          <w:rFonts w:ascii="Verdana" w:hAnsi="Verdana" w:cstheme="minorHAnsi"/>
        </w:rPr>
      </w:pPr>
      <w:r>
        <w:rPr>
          <w:rFonts w:ascii="Verdana" w:hAnsi="Verdana" w:cstheme="minorHAnsi"/>
        </w:rPr>
        <w:t>Permettent de corriger l’autocensure des milieux défavorisés</w:t>
      </w:r>
    </w:p>
    <w:p w:rsidR="00440447" w:rsidRDefault="00440447" w:rsidP="00440447">
      <w:pPr>
        <w:pStyle w:val="Paragraphedeliste"/>
        <w:numPr>
          <w:ilvl w:val="0"/>
          <w:numId w:val="13"/>
        </w:numPr>
        <w:rPr>
          <w:rFonts w:ascii="Verdana" w:hAnsi="Verdana" w:cstheme="minorHAnsi"/>
        </w:rPr>
      </w:pPr>
      <w:r>
        <w:rPr>
          <w:rFonts w:ascii="Verdana" w:hAnsi="Verdana" w:cstheme="minorHAnsi"/>
        </w:rPr>
        <w:t>Renforcent les représentations sociales</w:t>
      </w:r>
    </w:p>
    <w:p w:rsidR="00440447" w:rsidRDefault="00440447" w:rsidP="00440447">
      <w:pPr>
        <w:pStyle w:val="Paragraphedeliste"/>
        <w:ind w:left="1080"/>
        <w:rPr>
          <w:rFonts w:ascii="Verdana" w:hAnsi="Verdana" w:cstheme="minorHAnsi"/>
        </w:rPr>
      </w:pPr>
    </w:p>
    <w:p w:rsidR="00645D92" w:rsidRPr="00440447" w:rsidRDefault="00440447" w:rsidP="00440447">
      <w:pPr>
        <w:rPr>
          <w:rFonts w:ascii="Verdana" w:hAnsi="Verdana" w:cstheme="minorHAnsi"/>
          <w:i/>
          <w:iCs/>
        </w:rPr>
      </w:pPr>
      <w:r w:rsidRPr="00440447">
        <w:rPr>
          <w:rFonts w:ascii="Verdana" w:hAnsi="Verdana" w:cstheme="minorHAnsi"/>
          <w:i/>
          <w:iCs/>
        </w:rPr>
        <w:t>Réponse b</w:t>
      </w:r>
    </w:p>
    <w:p w:rsidR="00645D92" w:rsidRPr="00645D92" w:rsidRDefault="00645D92" w:rsidP="00645D92">
      <w:pPr>
        <w:rPr>
          <w:rFonts w:ascii="Verdana" w:hAnsi="Verdana" w:cstheme="minorHAnsi"/>
        </w:rPr>
      </w:pPr>
    </w:p>
    <w:p w:rsidR="00F56A85" w:rsidRPr="00440447" w:rsidRDefault="00F56A85" w:rsidP="00CC6FEF">
      <w:pPr>
        <w:pStyle w:val="Paragraphedeliste"/>
        <w:numPr>
          <w:ilvl w:val="0"/>
          <w:numId w:val="2"/>
        </w:numPr>
        <w:rPr>
          <w:rFonts w:ascii="Verdana" w:hAnsi="Verdana" w:cstheme="minorHAnsi"/>
        </w:rPr>
      </w:pPr>
      <w:r w:rsidRPr="00440447">
        <w:rPr>
          <w:rFonts w:ascii="Verdana" w:hAnsi="Verdana" w:cstheme="minorHAnsi"/>
        </w:rPr>
        <w:t>Un certain nombre d’entreprises ont développ</w:t>
      </w:r>
      <w:r w:rsidR="00645D92" w:rsidRPr="00440447">
        <w:rPr>
          <w:rFonts w:ascii="Verdana" w:hAnsi="Verdana" w:cstheme="minorHAnsi"/>
        </w:rPr>
        <w:t>é</w:t>
      </w:r>
      <w:r w:rsidRPr="00440447">
        <w:rPr>
          <w:rFonts w:ascii="Verdana" w:hAnsi="Verdana" w:cstheme="minorHAnsi"/>
        </w:rPr>
        <w:t xml:space="preserve"> des CFA internes pour …</w:t>
      </w:r>
    </w:p>
    <w:p w:rsidR="00F56A85" w:rsidRDefault="00F56A85" w:rsidP="00A81898">
      <w:pPr>
        <w:pStyle w:val="Paragraphedeliste"/>
        <w:numPr>
          <w:ilvl w:val="0"/>
          <w:numId w:val="9"/>
        </w:numPr>
        <w:rPr>
          <w:rFonts w:ascii="Verdana" w:hAnsi="Verdana" w:cstheme="minorHAnsi"/>
        </w:rPr>
      </w:pPr>
      <w:r w:rsidRPr="00F56A85">
        <w:rPr>
          <w:rFonts w:ascii="Verdana" w:hAnsi="Verdana" w:cstheme="minorHAnsi"/>
        </w:rPr>
        <w:t>Favoriser l</w:t>
      </w:r>
      <w:r>
        <w:rPr>
          <w:rFonts w:ascii="Verdana" w:hAnsi="Verdana" w:cstheme="minorHAnsi"/>
        </w:rPr>
        <w:t>’</w:t>
      </w:r>
      <w:r w:rsidRPr="00F56A85">
        <w:rPr>
          <w:rFonts w:ascii="Verdana" w:hAnsi="Verdana" w:cstheme="minorHAnsi"/>
        </w:rPr>
        <w:t>attractivité</w:t>
      </w:r>
      <w:r>
        <w:rPr>
          <w:rFonts w:ascii="Verdana" w:hAnsi="Verdana" w:cstheme="minorHAnsi"/>
        </w:rPr>
        <w:t xml:space="preserve"> de leurs emplois</w:t>
      </w:r>
    </w:p>
    <w:p w:rsidR="00F56A85" w:rsidRDefault="00F56A85" w:rsidP="00A81898">
      <w:pPr>
        <w:pStyle w:val="Paragraphedeliste"/>
        <w:numPr>
          <w:ilvl w:val="0"/>
          <w:numId w:val="9"/>
        </w:numPr>
        <w:rPr>
          <w:rFonts w:ascii="Verdana" w:hAnsi="Verdana" w:cstheme="minorHAnsi"/>
        </w:rPr>
      </w:pPr>
      <w:r>
        <w:rPr>
          <w:rFonts w:ascii="Verdana" w:hAnsi="Verdana" w:cstheme="minorHAnsi"/>
        </w:rPr>
        <w:t>Compenser les défaillances de formation</w:t>
      </w:r>
    </w:p>
    <w:p w:rsidR="00F56A85" w:rsidRDefault="00F56A85" w:rsidP="00F56A85">
      <w:pPr>
        <w:pStyle w:val="Paragraphedeliste"/>
        <w:numPr>
          <w:ilvl w:val="0"/>
          <w:numId w:val="9"/>
        </w:numPr>
        <w:rPr>
          <w:rFonts w:ascii="Verdana" w:hAnsi="Verdana" w:cstheme="minorHAnsi"/>
        </w:rPr>
      </w:pPr>
      <w:r w:rsidRPr="00F56A85">
        <w:rPr>
          <w:rFonts w:ascii="Verdana" w:hAnsi="Verdana" w:cstheme="minorHAnsi"/>
        </w:rPr>
        <w:t>Rendre plus visibles les trajectoires au sein de l’entreprise</w:t>
      </w:r>
    </w:p>
    <w:p w:rsidR="00F56A85" w:rsidRDefault="00F56A85" w:rsidP="00F56A85">
      <w:pPr>
        <w:rPr>
          <w:rFonts w:ascii="Verdana" w:hAnsi="Verdana" w:cstheme="minorHAnsi"/>
        </w:rPr>
      </w:pPr>
    </w:p>
    <w:p w:rsidR="00F56A85" w:rsidRDefault="00F56A85" w:rsidP="00F56A85">
      <w:pPr>
        <w:rPr>
          <w:rFonts w:ascii="Verdana" w:hAnsi="Verdana" w:cstheme="minorHAnsi"/>
          <w:i/>
          <w:iCs/>
        </w:rPr>
      </w:pPr>
      <w:r w:rsidRPr="00F56A85">
        <w:rPr>
          <w:rFonts w:ascii="Verdana" w:hAnsi="Verdana" w:cstheme="minorHAnsi"/>
          <w:i/>
          <w:iCs/>
        </w:rPr>
        <w:t>Réponses a et c</w:t>
      </w:r>
    </w:p>
    <w:p w:rsidR="00F56A85" w:rsidRDefault="00F56A85" w:rsidP="00F56A85">
      <w:pPr>
        <w:rPr>
          <w:rFonts w:ascii="Verdana" w:hAnsi="Verdana" w:cstheme="minorHAnsi"/>
          <w:i/>
          <w:iCs/>
        </w:rPr>
      </w:pPr>
    </w:p>
    <w:p w:rsidR="00F56A85" w:rsidRDefault="00F56A85" w:rsidP="00F56A85">
      <w:pPr>
        <w:rPr>
          <w:rFonts w:ascii="Verdana" w:hAnsi="Verdana" w:cstheme="minorHAnsi"/>
          <w:i/>
          <w:iCs/>
        </w:rPr>
      </w:pPr>
    </w:p>
    <w:p w:rsidR="00F56A85" w:rsidRPr="00F56A85" w:rsidRDefault="00F56A85" w:rsidP="00645D92">
      <w:pPr>
        <w:pStyle w:val="Paragraphedeliste"/>
        <w:rPr>
          <w:rFonts w:ascii="Verdana" w:hAnsi="Verdana" w:cstheme="minorHAnsi"/>
        </w:rPr>
      </w:pPr>
    </w:p>
    <w:sectPr w:rsidR="00F56A85" w:rsidRPr="00F56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42"/>
    <w:multiLevelType w:val="hybridMultilevel"/>
    <w:tmpl w:val="3C945F18"/>
    <w:lvl w:ilvl="0" w:tplc="4FC810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1A76C0D"/>
    <w:multiLevelType w:val="hybridMultilevel"/>
    <w:tmpl w:val="78E67976"/>
    <w:lvl w:ilvl="0" w:tplc="F49A6FC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5FD2DA6"/>
    <w:multiLevelType w:val="hybridMultilevel"/>
    <w:tmpl w:val="F6C6C678"/>
    <w:lvl w:ilvl="0" w:tplc="74F082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637474F"/>
    <w:multiLevelType w:val="hybridMultilevel"/>
    <w:tmpl w:val="A7A02CB6"/>
    <w:lvl w:ilvl="0" w:tplc="4FC810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6DA0783"/>
    <w:multiLevelType w:val="hybridMultilevel"/>
    <w:tmpl w:val="A00694A0"/>
    <w:lvl w:ilvl="0" w:tplc="9882605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C6E052F"/>
    <w:multiLevelType w:val="hybridMultilevel"/>
    <w:tmpl w:val="7194DC28"/>
    <w:lvl w:ilvl="0" w:tplc="98380D9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7914506"/>
    <w:multiLevelType w:val="hybridMultilevel"/>
    <w:tmpl w:val="86C00E52"/>
    <w:lvl w:ilvl="0" w:tplc="106A040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9BA21F0"/>
    <w:multiLevelType w:val="hybridMultilevel"/>
    <w:tmpl w:val="A2F28CE4"/>
    <w:lvl w:ilvl="0" w:tplc="285EE4F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AA603FF"/>
    <w:multiLevelType w:val="hybridMultilevel"/>
    <w:tmpl w:val="12FEEA88"/>
    <w:lvl w:ilvl="0" w:tplc="222C33EA">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C4660F9"/>
    <w:multiLevelType w:val="hybridMultilevel"/>
    <w:tmpl w:val="AAD08FA0"/>
    <w:lvl w:ilvl="0" w:tplc="4848596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4C97C80"/>
    <w:multiLevelType w:val="hybridMultilevel"/>
    <w:tmpl w:val="EDB010C2"/>
    <w:lvl w:ilvl="0" w:tplc="98DA4C0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64AD1616"/>
    <w:multiLevelType w:val="hybridMultilevel"/>
    <w:tmpl w:val="4C54B90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BE348D"/>
    <w:multiLevelType w:val="hybridMultilevel"/>
    <w:tmpl w:val="F918AA9A"/>
    <w:lvl w:ilvl="0" w:tplc="4FC8105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1554391521">
    <w:abstractNumId w:val="8"/>
    <w:lvlOverride w:ilvl="0"/>
    <w:lvlOverride w:ilvl="1"/>
    <w:lvlOverride w:ilvl="2"/>
    <w:lvlOverride w:ilvl="3"/>
    <w:lvlOverride w:ilvl="4"/>
    <w:lvlOverride w:ilvl="5"/>
    <w:lvlOverride w:ilvl="6"/>
    <w:lvlOverride w:ilvl="7"/>
    <w:lvlOverride w:ilvl="8"/>
  </w:num>
  <w:num w:numId="2" w16cid:durableId="799300752">
    <w:abstractNumId w:val="11"/>
  </w:num>
  <w:num w:numId="3" w16cid:durableId="943922195">
    <w:abstractNumId w:val="4"/>
  </w:num>
  <w:num w:numId="4" w16cid:durableId="1480997051">
    <w:abstractNumId w:val="9"/>
  </w:num>
  <w:num w:numId="5" w16cid:durableId="1122384887">
    <w:abstractNumId w:val="2"/>
  </w:num>
  <w:num w:numId="6" w16cid:durableId="1128822133">
    <w:abstractNumId w:val="5"/>
  </w:num>
  <w:num w:numId="7" w16cid:durableId="539318491">
    <w:abstractNumId w:val="6"/>
  </w:num>
  <w:num w:numId="8" w16cid:durableId="441077274">
    <w:abstractNumId w:val="7"/>
  </w:num>
  <w:num w:numId="9" w16cid:durableId="35860405">
    <w:abstractNumId w:val="1"/>
  </w:num>
  <w:num w:numId="10" w16cid:durableId="1244292046">
    <w:abstractNumId w:val="0"/>
  </w:num>
  <w:num w:numId="11" w16cid:durableId="1628582703">
    <w:abstractNumId w:val="10"/>
  </w:num>
  <w:num w:numId="12" w16cid:durableId="1119909331">
    <w:abstractNumId w:val="12"/>
  </w:num>
  <w:num w:numId="13" w16cid:durableId="186212687">
    <w:abstractNumId w:val="3"/>
  </w:num>
  <w:num w:numId="14" w16cid:durableId="1835224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68"/>
    <w:rsid w:val="000479D3"/>
    <w:rsid w:val="000677C7"/>
    <w:rsid w:val="00385E6D"/>
    <w:rsid w:val="00425749"/>
    <w:rsid w:val="00440447"/>
    <w:rsid w:val="005619BD"/>
    <w:rsid w:val="00645D92"/>
    <w:rsid w:val="0073414E"/>
    <w:rsid w:val="009F2168"/>
    <w:rsid w:val="00B4316E"/>
    <w:rsid w:val="00C7523D"/>
    <w:rsid w:val="00CC6FEF"/>
    <w:rsid w:val="00DD2D75"/>
    <w:rsid w:val="00E6250C"/>
    <w:rsid w:val="00F30C2D"/>
    <w:rsid w:val="00F56A85"/>
    <w:rsid w:val="00FD45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056F"/>
  <w15:chartTrackingRefBased/>
  <w15:docId w15:val="{C58C1D71-7A9B-4582-99A8-F2AE7ACC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68"/>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link w:val="Titre1Car"/>
    <w:uiPriority w:val="9"/>
    <w:qFormat/>
    <w:rsid w:val="009F2168"/>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2168"/>
    <w:rPr>
      <w:rFonts w:ascii="Times New Roman" w:eastAsia="Times New Roman" w:hAnsi="Times New Roman" w:cs="Times New Roman"/>
      <w:b/>
      <w:bCs/>
      <w:kern w:val="36"/>
      <w:sz w:val="48"/>
      <w:szCs w:val="48"/>
      <w:lang w:eastAsia="fr-FR"/>
      <w14:ligatures w14:val="none"/>
    </w:rPr>
  </w:style>
  <w:style w:type="paragraph" w:styleId="Paragraphedeliste">
    <w:name w:val="List Paragraph"/>
    <w:basedOn w:val="Normal"/>
    <w:uiPriority w:val="34"/>
    <w:qFormat/>
    <w:rsid w:val="009F2168"/>
    <w:pPr>
      <w:ind w:left="720"/>
      <w:contextualSpacing/>
    </w:pPr>
  </w:style>
  <w:style w:type="character" w:customStyle="1" w:styleId="markedcontent">
    <w:name w:val="markedcontent"/>
    <w:basedOn w:val="Policepardfaut"/>
    <w:rsid w:val="009F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3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4</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 </cp:lastModifiedBy>
  <cp:revision>7</cp:revision>
  <dcterms:created xsi:type="dcterms:W3CDTF">2023-05-08T13:53:00Z</dcterms:created>
  <dcterms:modified xsi:type="dcterms:W3CDTF">2023-05-09T18:54:00Z</dcterms:modified>
</cp:coreProperties>
</file>